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eading=h.gjdgxs" w:colFirst="0" w:colLast="0" w:displacedByCustomXml="next"/>
    <w:bookmarkEnd w:id="0" w:displacedByCustomXml="next"/>
    <w:sdt>
      <w:sdtPr>
        <w:rPr>
          <w:rFonts w:ascii="Times New Roman" w:hAnsi="Times New Roman" w:cs="Times New Roman"/>
          <w:sz w:val="24"/>
          <w:szCs w:val="24"/>
        </w:rPr>
        <w:tag w:val="goog_rdk_0"/>
        <w:id w:val="1259341045"/>
      </w:sdtPr>
      <w:sdtEndPr/>
      <w:sdtContent>
        <w:p w14:paraId="554C0683" w14:textId="77777777" w:rsidR="00CE05AB" w:rsidRPr="005A2795" w:rsidRDefault="006234CD" w:rsidP="005A2795">
          <w:pPr>
            <w:spacing w:after="0" w:line="276" w:lineRule="auto"/>
            <w:ind w:right="-142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5A2795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0" distR="0" simplePos="0" relativeHeight="251658240" behindDoc="1" locked="0" layoutInCell="1" hidden="0" allowOverlap="1" wp14:anchorId="6E4890D6" wp14:editId="70E958CD">
                <wp:simplePos x="0" y="0"/>
                <wp:positionH relativeFrom="column">
                  <wp:posOffset>2565082</wp:posOffset>
                </wp:positionH>
                <wp:positionV relativeFrom="paragraph">
                  <wp:posOffset>-186684</wp:posOffset>
                </wp:positionV>
                <wp:extent cx="990600" cy="920750"/>
                <wp:effectExtent l="0" t="0" r="0" b="0"/>
                <wp:wrapNone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20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Pr="005A2795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0" distR="0" simplePos="0" relativeHeight="251659264" behindDoc="1" locked="0" layoutInCell="1" hidden="0" allowOverlap="1" wp14:anchorId="4300A270" wp14:editId="0A64872C">
                <wp:simplePos x="0" y="0"/>
                <wp:positionH relativeFrom="column">
                  <wp:posOffset>4105909</wp:posOffset>
                </wp:positionH>
                <wp:positionV relativeFrom="paragraph">
                  <wp:posOffset>124460</wp:posOffset>
                </wp:positionV>
                <wp:extent cx="1506855" cy="3048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6855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Pr="005A2795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0" distR="0" simplePos="0" relativeHeight="251660288" behindDoc="1" locked="0" layoutInCell="1" hidden="0" allowOverlap="1" wp14:anchorId="4DA2465A" wp14:editId="6571BA58">
                <wp:simplePos x="0" y="0"/>
                <wp:positionH relativeFrom="column">
                  <wp:posOffset>670560</wp:posOffset>
                </wp:positionH>
                <wp:positionV relativeFrom="paragraph">
                  <wp:posOffset>-313684</wp:posOffset>
                </wp:positionV>
                <wp:extent cx="1162050" cy="11684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168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"/>
        <w:id w:val="1797104350"/>
        <w:showingPlcHdr/>
      </w:sdtPr>
      <w:sdtEndPr/>
      <w:sdtContent>
        <w:p w14:paraId="60A2B2B8" w14:textId="7A849240" w:rsidR="00CE05AB" w:rsidRPr="005A2795" w:rsidRDefault="005863BC" w:rsidP="005A2795">
          <w:pPr>
            <w:spacing w:after="0" w:line="276" w:lineRule="auto"/>
            <w:ind w:right="-142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"/>
        <w:id w:val="-1855795777"/>
        <w:showingPlcHdr/>
      </w:sdtPr>
      <w:sdtEndPr/>
      <w:sdtContent>
        <w:p w14:paraId="5CAF2298" w14:textId="4AEB9E3B" w:rsidR="00CE05AB" w:rsidRPr="005A2795" w:rsidRDefault="005863BC" w:rsidP="005A2795">
          <w:pPr>
            <w:spacing w:after="0" w:line="276" w:lineRule="auto"/>
            <w:ind w:right="-142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"/>
        <w:id w:val="2069762013"/>
      </w:sdtPr>
      <w:sdtEndPr/>
      <w:sdtContent>
        <w:p w14:paraId="45CF14AF" w14:textId="77777777" w:rsidR="00CE05AB" w:rsidRPr="005A2795" w:rsidRDefault="005F7E05" w:rsidP="005A2795">
          <w:pPr>
            <w:spacing w:after="0" w:line="276" w:lineRule="auto"/>
            <w:ind w:right="-142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p w14:paraId="345953E5" w14:textId="77777777" w:rsidR="00CE05AB" w:rsidRPr="005A2795" w:rsidRDefault="006234CD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7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dt>
      <w:sdtPr>
        <w:rPr>
          <w:rFonts w:ascii="Times New Roman" w:hAnsi="Times New Roman" w:cs="Times New Roman"/>
          <w:sz w:val="24"/>
          <w:szCs w:val="24"/>
        </w:rPr>
        <w:tag w:val="goog_rdk_5"/>
        <w:id w:val="-236552172"/>
        <w:showingPlcHdr/>
      </w:sdtPr>
      <w:sdtEndPr/>
      <w:sdtContent>
        <w:p w14:paraId="61F43542" w14:textId="4C221660" w:rsidR="00CE05AB" w:rsidRPr="005A2795" w:rsidRDefault="005863BC" w:rsidP="005A2795">
          <w:pPr>
            <w:spacing w:after="0" w:line="276" w:lineRule="auto"/>
            <w:ind w:right="-142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p w14:paraId="70AC003D" w14:textId="786DE9BE" w:rsidR="00CE05AB" w:rsidRDefault="005A2795" w:rsidP="005A2795">
      <w:pPr>
        <w:spacing w:after="0" w:line="276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795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E1E25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</w:t>
      </w:r>
      <w:r w:rsidRPr="005A2795">
        <w:rPr>
          <w:rFonts w:ascii="Times New Roman" w:hAnsi="Times New Roman" w:cs="Times New Roman"/>
          <w:b/>
          <w:bCs/>
          <w:sz w:val="24"/>
          <w:szCs w:val="24"/>
        </w:rPr>
        <w:t>конкурса «Ты в игре» привлек 30 тысяч доноров костного мозга</w:t>
      </w:r>
    </w:p>
    <w:p w14:paraId="0D3DAA57" w14:textId="77777777" w:rsidR="005863BC" w:rsidRDefault="005863BC" w:rsidP="005A2795">
      <w:pPr>
        <w:spacing w:after="0" w:line="276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3EB83" w14:textId="6B7C1AC4" w:rsidR="005863BC" w:rsidRPr="005A2795" w:rsidRDefault="005863BC" w:rsidP="005A2795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Start w:id="1" w:name="_heading=h.i9izhpk1b365" w:colFirst="0" w:colLast="0" w:displacedByCustomXml="next"/>
    <w:bookmarkEnd w:id="1" w:displacedByCustomXml="next"/>
    <w:bookmarkStart w:id="2" w:name="_heading=h.ijyis5ts3rdu" w:colFirst="0" w:colLast="0" w:displacedByCustomXml="next"/>
    <w:bookmarkEnd w:id="2" w:displacedByCustomXml="next"/>
    <w:bookmarkStart w:id="3" w:name="_heading=h.piqk8wlddhy6" w:colFirst="0" w:colLast="0" w:displacedByCustomXml="next"/>
    <w:bookmarkEnd w:id="3" w:displacedByCustomXml="next"/>
    <w:sdt>
      <w:sdtPr>
        <w:rPr>
          <w:rFonts w:ascii="Times New Roman" w:hAnsi="Times New Roman" w:cs="Times New Roman"/>
          <w:sz w:val="24"/>
          <w:szCs w:val="24"/>
        </w:rPr>
        <w:tag w:val="goog_rdk_10"/>
        <w:id w:val="2132511881"/>
      </w:sdtPr>
      <w:sdtEndPr/>
      <w:sdtContent>
        <w:p w14:paraId="11920725" w14:textId="77777777" w:rsidR="00CE05AB" w:rsidRPr="005A2795" w:rsidRDefault="005F7E05">
          <w:pPr>
            <w:spacing w:after="0" w:line="276" w:lineRule="auto"/>
            <w:ind w:right="-14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</w:p>
      </w:sdtContent>
    </w:sdt>
    <w:p w14:paraId="2A28C7F8" w14:textId="77777777" w:rsidR="00CE05AB" w:rsidRPr="005A2795" w:rsidRDefault="006234CD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Как привлечь внимание людей к действительно серьезной проблеме? Житель Твери </w:t>
      </w:r>
      <w:proofErr w:type="spellStart"/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>ультрамарафонец</w:t>
      </w:r>
      <w:proofErr w:type="spellEnd"/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Артем </w:t>
      </w:r>
      <w:proofErr w:type="spellStart"/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>Алискеров</w:t>
      </w:r>
      <w:proofErr w:type="spellEnd"/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2023 году пробежал 71 марафон подряд в 72 городах России, преодолев в общем сложности более 3000 км, чтобы привлечь людей к донорству костного мозга по всей стране и увеличить количество потенциальных доноров в Федеральном регистре.</w:t>
      </w:r>
    </w:p>
    <w:p w14:paraId="798C5167" w14:textId="77777777" w:rsidR="00CE05AB" w:rsidRPr="005A2795" w:rsidRDefault="006234CD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5A27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«Мы проделали путь из Улан-Удэ до Архангельска, каждый день я бежал по 42,2 км. Да, порой, нам было очень трудно, но я знал, что у меня есть мощная поддержка. В каждом городе меня поддерживали спортсмены, активисты и просто неравнодушные люди. По итогам реализации проекта #Давайвступай в Федеральный регистр доноров вступили более 30 тыс. человек (на момент старта марафона их было 205 тыс.), регистр увеличился на 15%. Это только начало»,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2"/>
          <w:id w:val="1580798331"/>
        </w:sdtPr>
        <w:sdtEndPr/>
        <w:sdtContent>
          <w:r w:rsidRPr="005A2795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– рассказал автор проекта Всероссийского марафона донорства костного мозга #ДавайВступай и участник конкурса «Ты в игре» </w:t>
          </w:r>
        </w:sdtContent>
      </w:sdt>
      <w:r w:rsidRPr="005A2795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Артем </w:t>
      </w:r>
      <w:proofErr w:type="spellStart"/>
      <w:r w:rsidRPr="005A2795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Алискеров</w:t>
      </w:r>
      <w:proofErr w:type="spellEnd"/>
      <w:r w:rsidRPr="005A27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</w:p>
    <w:p w14:paraId="171BD43B" w14:textId="77777777" w:rsidR="00CE05AB" w:rsidRPr="005A2795" w:rsidRDefault="006234CD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Марафон проходил в городах с населением более 57 млн человек, в ежедневных мероприятиях марафона (забеги, донорские акции, лекции в вузах) приняли участие более 50 тыс. человек, в том числе политики, блогеры, знаменитости и известные спортсмены (губернатор Иркутской области Игорь Кобзев, футболист Дмитрий Тарасов, олимпийские чемпионки Ольга </w:t>
      </w:r>
      <w:proofErr w:type="spellStart"/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Каниськина</w:t>
      </w:r>
      <w:proofErr w:type="spellEnd"/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Екатерина Макарова, Анна Чичерова, чемпионка мира по боксу Светлана Кулакова, радиоведущая Алиса Селезнева и другие). </w:t>
      </w:r>
    </w:p>
    <w:p w14:paraId="21A99FFF" w14:textId="77777777" w:rsidR="00CE05AB" w:rsidRPr="005A2795" w:rsidRDefault="006234CD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>Сам Артем в 2019 году победил лейкоз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5"/>
          <w:id w:val="2095046213"/>
        </w:sdtPr>
        <w:sdtEndPr/>
        <w:sdtContent>
          <w:r w:rsidRPr="005A2795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,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6"/>
          <w:id w:val="1881052976"/>
          <w:showingPlcHdr/>
        </w:sdtPr>
        <w:sdtEndPr/>
        <w:sdtContent>
          <w:r w:rsidR="005A2795" w:rsidRPr="005A2795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перенес 31 курс химиотерапии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7"/>
          <w:id w:val="1929383591"/>
          <w:showingPlcHdr/>
        </w:sdtPr>
        <w:sdtEndPr/>
        <w:sdtContent>
          <w:r w:rsidR="005A2795" w:rsidRPr="005A2795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теперь ежегодно устанавливает рекорд за рекордом, стараясь увеличить количество доноров. В 2021 году он на 11 день после </w:t>
      </w:r>
      <w:proofErr w:type="spellStart"/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после</w:t>
      </w:r>
      <w:proofErr w:type="spellEnd"/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химиотерапии взошел на Эльбрус, а в 2022 году быстрее всех в мире пробежал 50 км по льду Байкала. В следующем году он планирует осуществить проект ULTRA 50: в течение 14 недель спортсмен пробежит по 50 км в 14 городах (Сочи, Краснодар, Ростов-на-Дону, Нальчик, Владикавказ, Астрахань, Москва, Волгоград, Владивосток, Самара, Тюмень, Калининград, Санкт-Петербург, Тверь). Старт запланирован на 22 март и кроме бега будет включать разные мероприятия для привлечения внимания к проблеме. </w:t>
      </w:r>
    </w:p>
    <w:p w14:paraId="036BB4D6" w14:textId="77777777" w:rsidR="00CE05AB" w:rsidRPr="005A2795" w:rsidRDefault="006234CD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A27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«Глобальная цель проекта – увеличить количество потенциальных доноров в регистре. Например, в Германии в регистре состоит более 9 млн чел, в США – 11 млн, в Израиле – 2 млн. А в России до начала проекта было 205 тыс., и зачастую мы вынуждены обращаться к зарубежным регистрам, что тяжело в условиях санкционных ограничений. Важно разъяснить каждому жителю страны, что донорство костного мозга — это легко и безопасно. А каждый донор может спасти жизнь. Ежегодно трансплантация костного мозга требуется более чем 5 тыс. россиян, из которых 900 – дети. Для пациента, </w:t>
      </w:r>
      <w:r w:rsidRPr="005A27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lastRenderedPageBreak/>
        <w:t xml:space="preserve">нуждающегося в трансплантации костного мозга, наиболее результативен поиск неродственного донора в том регионе, где он проживает, поэтому марафон имел такие широкие региональные охваты. Чтобы вступить в регистр достаточно сдать 2–3 мл крови», –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9"/>
          <w:id w:val="-950782093"/>
        </w:sdtPr>
        <w:sdtEndPr/>
        <w:sdtContent>
          <w:r w:rsidRPr="005A2795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отмечает автор проекта. </w:t>
          </w:r>
        </w:sdtContent>
      </w:sdt>
    </w:p>
    <w:p w14:paraId="560515E3" w14:textId="77777777" w:rsidR="00CE05AB" w:rsidRPr="005A2795" w:rsidRDefault="006234CD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>В четвертом сезоне Всероссийского конкурса спортивных проектов «Ты в игре» не так много настолько масштабных проектов, как у Артема, однако большое количество локальных благотворительных инициатив. Например, «Настольный теннис для каждого» в подмосковном Орехово-Зуево направлен на привлечение людей с нарушением зрения к занятиям физической культурой и спортом.</w:t>
      </w:r>
    </w:p>
    <w:p w14:paraId="1C257C62" w14:textId="77777777" w:rsidR="00CE05AB" w:rsidRPr="005A2795" w:rsidRDefault="006234CD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A27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«Группа занимающихся настольным теннисом для слепых состоит из лиц с инвалидностью по зрению, но также к тренировкам привлекаются люди с ограниченными возможностями здоровья, у которых зрение не позволяет играть в настольный теннис среди хорошо видящих людей. Возраст самого маленького участника составляет 10 лет, а самого старшего – 62 года. Нашу секцию посещает 15 человек. Раз в полгода мы проводим городские соревнования по настольному теннису для слепых, где могут принимать участие не только жители Орехово-Зуевского городского округа, но и все незрячие теннисисты из соседних городов Московской области, так и из соседних населённых пунктов Владимирской области, где отсутствуют подобные секции для инвалидов по зрению»,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2"/>
          <w:id w:val="-1694219567"/>
        </w:sdtPr>
        <w:sdtEndPr/>
        <w:sdtContent>
          <w:r w:rsidRPr="005A2795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– рассказала автор проекта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3"/>
          <w:id w:val="-1610817127"/>
        </w:sdtPr>
        <w:sdtEndPr/>
        <w:sdtContent>
          <w:r w:rsidRPr="005A2795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Наталья </w:t>
          </w:r>
          <w:proofErr w:type="spellStart"/>
          <w:r w:rsidRPr="005A2795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Замчалкина</w:t>
          </w:r>
          <w:proofErr w:type="spellEnd"/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4"/>
          <w:id w:val="539859797"/>
        </w:sdtPr>
        <w:sdtEndPr/>
        <w:sdtContent>
          <w:r w:rsidRPr="005A2795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. </w:t>
          </w:r>
        </w:sdtContent>
      </w:sdt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>Она добавила, что</w:t>
      </w:r>
      <w:r w:rsidRPr="005A27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проект участвует и в благотворительных акциях – вместе с  фондом Артема Реброва «Своими глазами» проводят акции в поддержку слепых футболистов на домашних матчах московского «Спартака». </w:t>
      </w:r>
    </w:p>
    <w:p w14:paraId="65218A0D" w14:textId="77777777" w:rsidR="00CE05AB" w:rsidRPr="005A2795" w:rsidRDefault="006234CD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A279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Новогодние праздники никак не повлияли на желающих подать заявки для участия в четвертом сезоне Всероссийского конкурса спортивных проектов «Ты в игре», прием которых продлится до 11 февраля. </w:t>
      </w:r>
    </w:p>
    <w:p w14:paraId="52B9F561" w14:textId="77777777" w:rsidR="00CE05AB" w:rsidRPr="005A2795" w:rsidRDefault="006234CD" w:rsidP="005A2795">
      <w:pPr>
        <w:spacing w:after="24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heading=h.l42j35y5etwf" w:colFirst="0" w:colLast="0"/>
      <w:bookmarkEnd w:id="4"/>
      <w:r w:rsidRPr="005A2795">
        <w:rPr>
          <w:rFonts w:ascii="Times New Roman" w:eastAsia="Times New Roman" w:hAnsi="Times New Roman" w:cs="Times New Roman"/>
          <w:i/>
          <w:sz w:val="24"/>
          <w:szCs w:val="24"/>
        </w:rPr>
        <w:t xml:space="preserve">Победители в каждой из основных номинаций конкурса получат 300 000 рублей на развитие своих проектов. А лучший проект сезона – гран-при размером 1 000 000 рублей. </w:t>
      </w:r>
    </w:p>
    <w:p w14:paraId="43077037" w14:textId="77777777" w:rsidR="00CE05AB" w:rsidRPr="005A2795" w:rsidRDefault="006234CD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2795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Поддержка спортивных проектов, направленных на увеличение занимающихся спортом жителей страны - одна из приоритетных задач </w:t>
      </w:r>
      <w:r w:rsidRPr="005A2795">
        <w:rPr>
          <w:rFonts w:ascii="Times New Roman" w:eastAsia="Times New Roman" w:hAnsi="Times New Roman" w:cs="Times New Roman"/>
          <w:b/>
          <w:i/>
          <w:sz w:val="24"/>
          <w:szCs w:val="24"/>
        </w:rPr>
        <w:t>федерального проекта «Спорт-норма жизни» национального проекта «Демография»</w:t>
      </w:r>
      <w:r w:rsidRPr="005A279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A27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который реализуется  по решению Президента России Владимира Путина.</w:t>
      </w:r>
    </w:p>
    <w:sdt>
      <w:sdtPr>
        <w:rPr>
          <w:rFonts w:ascii="Times New Roman" w:hAnsi="Times New Roman" w:cs="Times New Roman"/>
          <w:sz w:val="24"/>
          <w:szCs w:val="24"/>
        </w:rPr>
        <w:tag w:val="goog_rdk_29"/>
        <w:id w:val="-1390418625"/>
      </w:sdtPr>
      <w:sdtEndPr/>
      <w:sdtContent>
        <w:p w14:paraId="0F68CFFD" w14:textId="77777777" w:rsidR="00CE05AB" w:rsidRPr="005A2795" w:rsidRDefault="005F7E05" w:rsidP="005A2795">
          <w:pPr>
            <w:spacing w:after="0" w:line="276" w:lineRule="auto"/>
            <w:ind w:right="-142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</w:p>
      </w:sdtContent>
    </w:sdt>
    <w:p w14:paraId="42FFE6DD" w14:textId="77777777" w:rsidR="00CE05AB" w:rsidRPr="00BE3EF9" w:rsidRDefault="006234CD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2795">
        <w:rPr>
          <w:rFonts w:ascii="Times New Roman" w:eastAsia="Times New Roman" w:hAnsi="Times New Roman" w:cs="Times New Roman"/>
          <w:i/>
          <w:sz w:val="24"/>
          <w:szCs w:val="24"/>
        </w:rPr>
        <w:t>Подробная информация о четвертом сезоне «Ты в игре» публикуется на официальном сайте конкурса</w:t>
      </w:r>
      <w:hyperlink r:id="rId11">
        <w:r w:rsidRPr="005A2795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</w:hyperlink>
      <w:proofErr w:type="spellStart"/>
      <w:r w:rsidRPr="005A2795">
        <w:rPr>
          <w:rFonts w:ascii="Times New Roman" w:eastAsia="Times New Roman" w:hAnsi="Times New Roman" w:cs="Times New Roman"/>
          <w:i/>
          <w:sz w:val="24"/>
          <w:szCs w:val="24"/>
        </w:rPr>
        <w:t>тывигре</w:t>
      </w:r>
      <w:proofErr w:type="gramStart"/>
      <w:r w:rsidRPr="005A2795">
        <w:rPr>
          <w:rFonts w:ascii="Times New Roman" w:eastAsia="Times New Roman" w:hAnsi="Times New Roman" w:cs="Times New Roman"/>
          <w:i/>
          <w:sz w:val="24"/>
          <w:szCs w:val="24"/>
        </w:rPr>
        <w:t>.р</w:t>
      </w:r>
      <w:proofErr w:type="gramEnd"/>
      <w:r w:rsidRPr="005A2795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proofErr w:type="spellEnd"/>
      <w:r w:rsidRPr="005A27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3839A97" w14:textId="77777777" w:rsidR="00BE3EF9" w:rsidRPr="00BE3EF9" w:rsidRDefault="00BE3EF9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CE7217" w14:textId="77777777" w:rsidR="00BE3EF9" w:rsidRPr="00BE3EF9" w:rsidRDefault="00BE3EF9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CFBB106" w14:textId="77777777" w:rsidR="00BE3EF9" w:rsidRPr="00BE3EF9" w:rsidRDefault="00BE3EF9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C316C3" w14:textId="77777777" w:rsidR="00BE3EF9" w:rsidRPr="00BE3EF9" w:rsidRDefault="00BE3EF9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4CF9C0" w14:textId="77777777" w:rsidR="00BE3EF9" w:rsidRPr="00BE3EF9" w:rsidRDefault="00BE3EF9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161C75" w14:textId="77777777" w:rsidR="00BE3EF9" w:rsidRPr="00BE3EF9" w:rsidRDefault="00BE3EF9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4E88F3" w14:textId="710863B7" w:rsidR="00BE3EF9" w:rsidRPr="00BE3EF9" w:rsidRDefault="00BE3EF9" w:rsidP="005A2795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pict w14:anchorId="297F5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363.65pt">
            <v:imagedata r:id="rId12" o:title="PHOTO-2024-01-17-12-54-50"/>
          </v:shape>
        </w:pict>
      </w:r>
    </w:p>
    <w:sectPr w:rsidR="00BE3EF9" w:rsidRPr="00BE3EF9">
      <w:footerReference w:type="default" r:id="rId13"/>
      <w:pgSz w:w="11906" w:h="16838"/>
      <w:pgMar w:top="1134" w:right="1133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493BC" w14:textId="77777777" w:rsidR="005F7E05" w:rsidRDefault="005F7E05">
      <w:pPr>
        <w:spacing w:after="0" w:line="240" w:lineRule="auto"/>
      </w:pPr>
      <w:r>
        <w:separator/>
      </w:r>
    </w:p>
  </w:endnote>
  <w:endnote w:type="continuationSeparator" w:id="0">
    <w:p w14:paraId="6FF366F1" w14:textId="77777777" w:rsidR="005F7E05" w:rsidRDefault="005F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B02EB" w14:textId="77777777" w:rsidR="00CE05AB" w:rsidRDefault="006234CD">
    <w:pPr>
      <w:jc w:val="right"/>
    </w:pPr>
    <w:r>
      <w:fldChar w:fldCharType="begin"/>
    </w:r>
    <w:r>
      <w:instrText>PAGE</w:instrText>
    </w:r>
    <w:r>
      <w:fldChar w:fldCharType="separate"/>
    </w:r>
    <w:r w:rsidR="00BE3EF9">
      <w:rPr>
        <w:noProof/>
      </w:rPr>
      <w:t>2</w:t>
    </w:r>
    <w:r>
      <w:fldChar w:fldCharType="end"/>
    </w:r>
  </w:p>
  <w:p w14:paraId="42EBA931" w14:textId="77777777" w:rsidR="00CE05AB" w:rsidRDefault="00CE05AB"/>
  <w:p w14:paraId="65C6A300" w14:textId="77777777" w:rsidR="00CE05AB" w:rsidRDefault="00CE05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CAD13" w14:textId="77777777" w:rsidR="005F7E05" w:rsidRDefault="005F7E05">
      <w:pPr>
        <w:spacing w:after="0" w:line="240" w:lineRule="auto"/>
      </w:pPr>
      <w:r>
        <w:separator/>
      </w:r>
    </w:p>
  </w:footnote>
  <w:footnote w:type="continuationSeparator" w:id="0">
    <w:p w14:paraId="4BD9ACBA" w14:textId="77777777" w:rsidR="005F7E05" w:rsidRDefault="005F7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AB"/>
    <w:rsid w:val="00294DB5"/>
    <w:rsid w:val="003E1E25"/>
    <w:rsid w:val="005863BC"/>
    <w:rsid w:val="005A2795"/>
    <w:rsid w:val="005F7E05"/>
    <w:rsid w:val="006234CD"/>
    <w:rsid w:val="007D48DC"/>
    <w:rsid w:val="00980441"/>
    <w:rsid w:val="009B08F9"/>
    <w:rsid w:val="009B5DC5"/>
    <w:rsid w:val="00A7505D"/>
    <w:rsid w:val="00B93FDA"/>
    <w:rsid w:val="00BE3EF9"/>
    <w:rsid w:val="00C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yvigr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vOQ9+LlT5/AU3pBF39doGqEB8g==">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 Store</cp:lastModifiedBy>
  <cp:revision>9</cp:revision>
  <dcterms:created xsi:type="dcterms:W3CDTF">2024-01-10T10:29:00Z</dcterms:created>
  <dcterms:modified xsi:type="dcterms:W3CDTF">2024-01-17T11:44:00Z</dcterms:modified>
</cp:coreProperties>
</file>