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665DA" w14:textId="5C532E21" w:rsidR="00670C39" w:rsidRPr="007309BE" w:rsidRDefault="007309BE" w:rsidP="007309B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09BE">
        <w:rPr>
          <w:rFonts w:ascii="Times New Roman" w:hAnsi="Times New Roman" w:cs="Times New Roman"/>
          <w:b/>
          <w:sz w:val="24"/>
          <w:szCs w:val="24"/>
        </w:rPr>
        <w:t>Природоподобные</w:t>
      </w:r>
      <w:proofErr w:type="spellEnd"/>
      <w:r w:rsidRPr="007309BE"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</w:t>
      </w:r>
      <w:r w:rsidRPr="007309BE">
        <w:rPr>
          <w:rFonts w:ascii="Times New Roman" w:hAnsi="Times New Roman" w:cs="Times New Roman"/>
          <w:b/>
          <w:sz w:val="24"/>
          <w:szCs w:val="24"/>
        </w:rPr>
        <w:t xml:space="preserve"> новая эра развития человечества</w:t>
      </w:r>
    </w:p>
    <w:p w14:paraId="08AE458C" w14:textId="77777777" w:rsidR="00670C39" w:rsidRPr="007309BE" w:rsidRDefault="00670C39" w:rsidP="007309B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20AECE53" w14:textId="77777777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9BE">
        <w:rPr>
          <w:rFonts w:ascii="Times New Roman" w:hAnsi="Times New Roman" w:cs="Times New Roman"/>
          <w:sz w:val="24"/>
          <w:szCs w:val="24"/>
        </w:rPr>
        <w:t xml:space="preserve">Деловая программа </w:t>
      </w:r>
      <w:r w:rsidRPr="007309B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309BE">
        <w:rPr>
          <w:rFonts w:ascii="Times New Roman" w:hAnsi="Times New Roman" w:cs="Times New Roman"/>
          <w:sz w:val="24"/>
          <w:szCs w:val="24"/>
        </w:rPr>
        <w:t xml:space="preserve"> Конгресса молодых ученых открылась сессией «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Природоподобные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технологии: новая эра развития человечества».</w:t>
      </w:r>
    </w:p>
    <w:p w14:paraId="6D2DFE0C" w14:textId="3D428DD0" w:rsidR="00670C39" w:rsidRPr="007309BE" w:rsidRDefault="00765482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Ведущим сессии выступил </w:t>
      </w:r>
      <w:r w:rsidR="00670C39" w:rsidRPr="007309BE">
        <w:rPr>
          <w:rFonts w:ascii="Times New Roman" w:hAnsi="Times New Roman" w:cs="Times New Roman"/>
          <w:sz w:val="24"/>
          <w:szCs w:val="24"/>
        </w:rPr>
        <w:t>Президент НИЦ «Курчатовский институт» Михаил Ковальчук</w:t>
      </w:r>
      <w:r>
        <w:rPr>
          <w:rFonts w:ascii="Times New Roman" w:hAnsi="Times New Roman" w:cs="Times New Roman"/>
          <w:sz w:val="24"/>
          <w:szCs w:val="24"/>
        </w:rPr>
        <w:t>. Начиная дискуссию, он отметил</w:t>
      </w:r>
      <w:r w:rsidR="00670C39" w:rsidRPr="007309BE">
        <w:rPr>
          <w:rFonts w:ascii="Times New Roman" w:hAnsi="Times New Roman" w:cs="Times New Roman"/>
          <w:sz w:val="24"/>
          <w:szCs w:val="24"/>
        </w:rPr>
        <w:t>, что обеспечение устойчивого развития современного общества и сохранение мировой цивилизации является одним из глобальных вызовов настоящего времени.</w:t>
      </w:r>
    </w:p>
    <w:p w14:paraId="1877FF88" w14:textId="6A642E3E" w:rsidR="00670C39" w:rsidRPr="007309BE" w:rsidRDefault="00765482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 Валентинович</w:t>
      </w:r>
      <w:r w:rsidR="00670C39" w:rsidRPr="007309BE">
        <w:rPr>
          <w:rFonts w:ascii="Times New Roman" w:hAnsi="Times New Roman" w:cs="Times New Roman"/>
          <w:sz w:val="24"/>
          <w:szCs w:val="24"/>
        </w:rPr>
        <w:t xml:space="preserve"> напомнил, что 18 апреля 2017 года по инициативе Президента Российской Федерации Владимира Путина в НИЦ «Курчатовский институт» было проведено совещание по вопросу </w:t>
      </w:r>
      <w:proofErr w:type="spellStart"/>
      <w:r w:rsidR="00670C39" w:rsidRPr="007309BE">
        <w:rPr>
          <w:rFonts w:ascii="Times New Roman" w:hAnsi="Times New Roman" w:cs="Times New Roman"/>
          <w:sz w:val="24"/>
          <w:szCs w:val="24"/>
        </w:rPr>
        <w:t>природоподобных</w:t>
      </w:r>
      <w:proofErr w:type="spellEnd"/>
      <w:r w:rsidR="00670C39" w:rsidRPr="007309BE">
        <w:rPr>
          <w:rFonts w:ascii="Times New Roman" w:hAnsi="Times New Roman" w:cs="Times New Roman"/>
          <w:sz w:val="24"/>
          <w:szCs w:val="24"/>
        </w:rPr>
        <w:t xml:space="preserve"> технологий (ППТ) и создании сети научных учреждений для работы в этой сфере.  «Тогда были созданы «Роснано» и Фонд перспективных исследований. Несмотря на то, что наша </w:t>
      </w:r>
      <w:proofErr w:type="spellStart"/>
      <w:r w:rsidR="00670C39" w:rsidRPr="007309BE">
        <w:rPr>
          <w:rFonts w:ascii="Times New Roman" w:hAnsi="Times New Roman" w:cs="Times New Roman"/>
          <w:sz w:val="24"/>
          <w:szCs w:val="24"/>
        </w:rPr>
        <w:t>наноинициатива</w:t>
      </w:r>
      <w:proofErr w:type="spellEnd"/>
      <w:r w:rsidR="00670C39" w:rsidRPr="007309BE">
        <w:rPr>
          <w:rFonts w:ascii="Times New Roman" w:hAnsi="Times New Roman" w:cs="Times New Roman"/>
          <w:sz w:val="24"/>
          <w:szCs w:val="24"/>
        </w:rPr>
        <w:t xml:space="preserve"> шла в хвосте разработок США, Китая и Японии мы пошли своим путем, понимая, что устойчивое развитие, это, прежде всего, ресурсы», - подчеркнул Михаил Ковальчук. В целях обеспечения технологической независимости и конкурентоспособности страны, достижения национальных целей развития и опережающего развития </w:t>
      </w:r>
      <w:proofErr w:type="spellStart"/>
      <w:r w:rsidR="00670C39" w:rsidRPr="007309BE">
        <w:rPr>
          <w:rFonts w:ascii="Times New Roman" w:hAnsi="Times New Roman" w:cs="Times New Roman"/>
          <w:sz w:val="24"/>
          <w:szCs w:val="24"/>
        </w:rPr>
        <w:t>природоподобных</w:t>
      </w:r>
      <w:proofErr w:type="spellEnd"/>
      <w:r w:rsidR="00670C39" w:rsidRPr="007309BE">
        <w:rPr>
          <w:rFonts w:ascii="Times New Roman" w:hAnsi="Times New Roman" w:cs="Times New Roman"/>
          <w:sz w:val="24"/>
          <w:szCs w:val="24"/>
        </w:rPr>
        <w:t xml:space="preserve"> технологий 2 ноября 2023 года был подписан Указ Президента России №818, а НИЦ «Курчатовский институт» определен головной научной организацией в этой сфере. </w:t>
      </w:r>
    </w:p>
    <w:p w14:paraId="4E92D0E8" w14:textId="40CCE1C6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9BE">
        <w:rPr>
          <w:rFonts w:ascii="Times New Roman" w:hAnsi="Times New Roman" w:cs="Times New Roman"/>
          <w:sz w:val="24"/>
          <w:szCs w:val="24"/>
        </w:rPr>
        <w:t xml:space="preserve">Указ констатировал, что идет создание нового технологического уклада. «На сегодня мы самая богатая страна в мире – у нас есть </w:t>
      </w:r>
      <w:r w:rsidR="007309BE" w:rsidRPr="007309BE">
        <w:rPr>
          <w:rFonts w:ascii="Times New Roman" w:hAnsi="Times New Roman" w:cs="Times New Roman"/>
          <w:sz w:val="24"/>
          <w:szCs w:val="24"/>
        </w:rPr>
        <w:t>все,</w:t>
      </w:r>
      <w:r w:rsidRPr="007309BE">
        <w:rPr>
          <w:rFonts w:ascii="Times New Roman" w:hAnsi="Times New Roman" w:cs="Times New Roman"/>
          <w:sz w:val="24"/>
          <w:szCs w:val="24"/>
        </w:rPr>
        <w:t xml:space="preserve"> и мы должны быть сильными, чтобы сберечь и сохранить для будущих поколений достаточные и пригодные к использованию различные материальные ресурсы (вода, продовольствие, энергия и др.)», - заявил спикер. Он считает, что для этого необходимо идти путем последовательного замещения существующих технологий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природоподобными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технологиями, которые не наносят вред окружающему миру. Это позволит восстановить нарушенный человеком баланс между биосферой и техносферой. «Мы можем перейти к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безресурсному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существованию. Такой подход был озвучен Президентом Российской Федерации Владимиром Путиным на пленарном заседании 70-й сессии Генеральной Ассамблеи ООН 28 сентября 2015 г. в Нью-Йорке», - завершил</w:t>
      </w:r>
      <w:r w:rsidR="00765482">
        <w:rPr>
          <w:rFonts w:ascii="Times New Roman" w:hAnsi="Times New Roman" w:cs="Times New Roman"/>
          <w:sz w:val="24"/>
          <w:szCs w:val="24"/>
        </w:rPr>
        <w:t xml:space="preserve"> приветствие </w:t>
      </w:r>
      <w:r w:rsidRPr="007309BE">
        <w:rPr>
          <w:rFonts w:ascii="Times New Roman" w:hAnsi="Times New Roman" w:cs="Times New Roman"/>
          <w:sz w:val="24"/>
          <w:szCs w:val="24"/>
        </w:rPr>
        <w:t xml:space="preserve"> </w:t>
      </w:r>
      <w:r w:rsidR="00765482">
        <w:rPr>
          <w:rFonts w:ascii="Times New Roman" w:hAnsi="Times New Roman" w:cs="Times New Roman"/>
          <w:sz w:val="24"/>
          <w:szCs w:val="24"/>
        </w:rPr>
        <w:t>Михаил Валентинович</w:t>
      </w:r>
      <w:r w:rsidRPr="007309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53F93" w14:textId="0C32C547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9BE">
        <w:rPr>
          <w:rFonts w:ascii="Times New Roman" w:hAnsi="Times New Roman" w:cs="Times New Roman"/>
          <w:sz w:val="24"/>
          <w:szCs w:val="24"/>
        </w:rPr>
        <w:t xml:space="preserve">Директор Института биоорганической химии имени академиков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М.М.Щемякина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Ю.А.Овчинникова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Российской академии наук Александр Габибов считает, что «сегодня требования к ученым значительно повысились, поскольку от натурфилос</w:t>
      </w:r>
      <w:r w:rsidR="00765482">
        <w:rPr>
          <w:rFonts w:ascii="Times New Roman" w:hAnsi="Times New Roman" w:cs="Times New Roman"/>
          <w:sz w:val="24"/>
          <w:szCs w:val="24"/>
        </w:rPr>
        <w:t>о</w:t>
      </w:r>
      <w:r w:rsidRPr="007309BE">
        <w:rPr>
          <w:rFonts w:ascii="Times New Roman" w:hAnsi="Times New Roman" w:cs="Times New Roman"/>
          <w:sz w:val="24"/>
          <w:szCs w:val="24"/>
        </w:rPr>
        <w:t>фии в начале пути человечество перешло к узкой специализации, а сегодня опять возвращается к интеграции и синтезу, чтобы правильно подсмотреть и понять, как это делает природа, в том числе и на клеточном уровне. Эволюция показала, что в исследованиях нужен синтетический подход».</w:t>
      </w:r>
    </w:p>
    <w:p w14:paraId="5444EECD" w14:textId="704A1EB2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9BE">
        <w:rPr>
          <w:rFonts w:ascii="Times New Roman" w:hAnsi="Times New Roman" w:cs="Times New Roman"/>
          <w:sz w:val="24"/>
          <w:szCs w:val="24"/>
        </w:rPr>
        <w:t xml:space="preserve">Министр науки и высшего образования Российской Федерации Валерий Фальков отметил, что в «основе </w:t>
      </w:r>
      <w:proofErr w:type="spellStart"/>
      <w:r w:rsidR="007309BE">
        <w:rPr>
          <w:rFonts w:ascii="Times New Roman" w:hAnsi="Times New Roman" w:cs="Times New Roman"/>
          <w:sz w:val="24"/>
          <w:szCs w:val="24"/>
        </w:rPr>
        <w:t>природоподобных</w:t>
      </w:r>
      <w:proofErr w:type="spellEnd"/>
      <w:r w:rsidR="007309BE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Pr="007309BE">
        <w:rPr>
          <w:rFonts w:ascii="Times New Roman" w:hAnsi="Times New Roman" w:cs="Times New Roman"/>
          <w:sz w:val="24"/>
          <w:szCs w:val="24"/>
        </w:rPr>
        <w:t xml:space="preserve"> лежат размышления и знания о том, как устроена живая природа. Эти знания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междисциплинарны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, т.к. природа едина. Необходимо объединять усилия партнеров и научно-образовательных учреждений в этой сфере». Министр обозначил, что «для этого реализуется задача о создании федеральных университетов и больших научно-образовательных холдингов. Также требуется выработать принципы и критерии отнесения разрабатываемых технологий к ППТ. Кроме того, необходимо провести оценку действующих (работающих) технологий, определить их перспективы и обозначить главные приоритеты. Сейчас идет перезагрузка на новый управленческий цикл и эту работу мы планируем выполнить оперативно и качественно», - заверил глава ведомства. </w:t>
      </w:r>
    </w:p>
    <w:p w14:paraId="738A06CF" w14:textId="77777777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9BE"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исполнительного директора по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агробиотехнологиям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компании «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Иннопрактика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» Владимир Авдеенко подчеркнул, что «философия – это умение обобщать и основа нашего мироощущения, которая возвращает нас к основам чистого хозяйствования. Надо сохранять плодородный слой земли, т.к. он быстро истощается». «Для этого, - продолжил он, - мы разрабатываем новые эффективные препараты за счет достижений современной молекулярной биологии. Также на повестке дня – геномная селекция крупного рогатого скота». </w:t>
      </w:r>
    </w:p>
    <w:p w14:paraId="11343953" w14:textId="77777777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9BE">
        <w:rPr>
          <w:rFonts w:ascii="Times New Roman" w:hAnsi="Times New Roman" w:cs="Times New Roman"/>
          <w:sz w:val="24"/>
          <w:szCs w:val="24"/>
        </w:rPr>
        <w:t xml:space="preserve">Заместитель руководителя Курчатовского комплекса НБИКС –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природоподобных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технологий НИЦ «Курчатовский институт»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Раиф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Василов заявил, что «цель ППТ – сохранение биосферы для жизни человечества. Мы предложили миру новую модель цивилизационного развития. В основе ее и всех ППТ – энергетика. Основной источник энергии на Земле – Солнце. Это 200 тыс.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тэроватт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, а мощность всех электростанций Земли – 20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тэроватт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. Биотопливо к 2050 году может заместить 25% традиционных энергоресурсов (сейчас его доля порядка 10%). Биоэнергетика и возобновляемые источники энергии могут стать основой для динамичного развития всех территорий страны», - считает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Раиф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Василов.  </w:t>
      </w:r>
    </w:p>
    <w:p w14:paraId="1B87DE07" w14:textId="77777777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9BE">
        <w:rPr>
          <w:rFonts w:ascii="Times New Roman" w:hAnsi="Times New Roman" w:cs="Times New Roman"/>
          <w:sz w:val="24"/>
          <w:szCs w:val="24"/>
        </w:rPr>
        <w:t>Директор направления научно-технических исследований и разработок Государственной корпорации по атомной энергии «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» Виктор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Ильгисонис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заметил, что «к числу ППТ мы должны отнести и те технологии, которые гармонично встроены в живую природу, например, колесо. Это утверждение относится и к крупномасштабной энергетике, которая необходима всему человечеству, в т.ч и для функционирования и развития искусственного интеллекта. Атомная энергетика может быть экологичной и эффективной. Так, отработанное ядерное топливо из могильников благодаря ППТ может использоваться вторично для извлечения полезных компонентов с последующим дожиганием в специальных реакторах на быстрых нейтронах. То есть происходит не только дожигание, но и производство нового топлива. Получается чистый замкнутый ядерный цикл. Ядерные и термоядерные технологии мы вполне можем отнести к ППТ. Мы должны гордиться тем, что наши предки создали такую отрасль. Это энергетика 2.0, т.е. зеленая энергетика», - констатировал спикер.</w:t>
      </w:r>
    </w:p>
    <w:p w14:paraId="465D60D9" w14:textId="30B196B5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9BE">
        <w:rPr>
          <w:rFonts w:ascii="Times New Roman" w:hAnsi="Times New Roman" w:cs="Times New Roman"/>
          <w:sz w:val="24"/>
          <w:szCs w:val="24"/>
        </w:rPr>
        <w:t xml:space="preserve">Заместитель директора по научной работе Российского научного центра хирургии имени академика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Б.В.Петровского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Илья Еремин рассказал участникам о практическом применении </w:t>
      </w:r>
      <w:proofErr w:type="spellStart"/>
      <w:r w:rsidR="007309BE">
        <w:rPr>
          <w:rFonts w:ascii="Times New Roman" w:hAnsi="Times New Roman" w:cs="Times New Roman"/>
          <w:sz w:val="24"/>
          <w:szCs w:val="24"/>
        </w:rPr>
        <w:t>природоподобных</w:t>
      </w:r>
      <w:proofErr w:type="spellEnd"/>
      <w:r w:rsidR="007309BE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Pr="007309BE">
        <w:rPr>
          <w:rFonts w:ascii="Times New Roman" w:hAnsi="Times New Roman" w:cs="Times New Roman"/>
          <w:sz w:val="24"/>
          <w:szCs w:val="24"/>
        </w:rPr>
        <w:t xml:space="preserve"> в медицине. Это создание имплантируемых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биопротезов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, биополимеров,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биобинтов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биоспинальных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кейджах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, протезов с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биодеградиремым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каркасом для аорты, а также о нейромышечных интерфейсах и кардиостимуляторах.</w:t>
      </w:r>
    </w:p>
    <w:p w14:paraId="0759486A" w14:textId="77777777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9BE">
        <w:rPr>
          <w:rFonts w:ascii="Times New Roman" w:hAnsi="Times New Roman" w:cs="Times New Roman"/>
          <w:sz w:val="24"/>
          <w:szCs w:val="24"/>
        </w:rPr>
        <w:t>Заместитель президента Российской академии образования, академик Российской академии наук Геннадий Онищенко проинформировал, что «в современной медицине более 90 специальностей. Мультидисциплинарная задача для медиков сегодня – это обеспечение средней продолжительности жизни граждан страны до 78 лет.  Нужно осторожно вмешиваться в процессы жизнедеятельности природы, в т.ч. и при создании человекоподобных технологий. Расшифровывая геном человека надо думать, прежде всего, о последствиях. В этой сфере очень много этических проблем и надо просчитывать куда это нас приведет», - заявил спикер.</w:t>
      </w:r>
    </w:p>
    <w:p w14:paraId="073BCD59" w14:textId="77777777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9BE">
        <w:rPr>
          <w:rFonts w:ascii="Times New Roman" w:hAnsi="Times New Roman" w:cs="Times New Roman"/>
          <w:sz w:val="24"/>
          <w:szCs w:val="24"/>
        </w:rPr>
        <w:t xml:space="preserve">Вице-президент НИЦ «Курчатовский институт», член-корреспондент Российской академии наук Олег 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Нарайкин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 считает, что «искусственный интеллект – это технология, которая претендует на интегральное копирование, но проблема в технической реализуемости. Если мы хотим воспроизвести ИИ, то нужна совершенно другая технологическая база, т.к. мощности всех компьютеров мира не хватит. Нужен переход к вычислительной технике на новых принципах – так называемый «</w:t>
      </w:r>
      <w:proofErr w:type="spellStart"/>
      <w:r w:rsidRPr="007309BE">
        <w:rPr>
          <w:rFonts w:ascii="Times New Roman" w:hAnsi="Times New Roman" w:cs="Times New Roman"/>
          <w:sz w:val="24"/>
          <w:szCs w:val="24"/>
        </w:rPr>
        <w:t>нейромозг</w:t>
      </w:r>
      <w:proofErr w:type="spellEnd"/>
      <w:r w:rsidRPr="007309BE">
        <w:rPr>
          <w:rFonts w:ascii="Times New Roman" w:hAnsi="Times New Roman" w:cs="Times New Roman"/>
          <w:sz w:val="24"/>
          <w:szCs w:val="24"/>
        </w:rPr>
        <w:t xml:space="preserve">». Такая работа ведется в нашем научно-исследовательском центре», - завершил спикер.  </w:t>
      </w:r>
    </w:p>
    <w:p w14:paraId="1C4183B6" w14:textId="77777777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BA818F" w14:textId="77777777" w:rsidR="007309BE" w:rsidRPr="006A4A36" w:rsidRDefault="007309BE" w:rsidP="007309BE">
      <w:pPr>
        <w:pStyle w:val="affff1"/>
        <w:ind w:firstLine="720"/>
        <w:jc w:val="both"/>
      </w:pPr>
      <w:r w:rsidRPr="006A4A36">
        <w:t xml:space="preserve">Конгресс молодых ученых - ключевое мероприятие Десятилетия науки и технологий в России, объявленного Президентом Российской Федерации Владимиром Путиным в 2022 году. Конгресс объединяет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– молодых ученых, победителей конкурсов грантов, студентов и школьников из России и других стран. </w:t>
      </w:r>
    </w:p>
    <w:p w14:paraId="6D092E01" w14:textId="77777777" w:rsidR="007309BE" w:rsidRDefault="007309BE" w:rsidP="007309BE">
      <w:pPr>
        <w:pStyle w:val="affff1"/>
        <w:ind w:firstLine="720"/>
        <w:jc w:val="both"/>
      </w:pPr>
      <w:r w:rsidRPr="006A4A36">
        <w:lastRenderedPageBreak/>
        <w:t>Организаторами Конгресса молодых ученых выступают Фонд Росконгресс,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 Десятилетия науки и технологий – АНО «Национальные приоритеты».</w:t>
      </w:r>
    </w:p>
    <w:p w14:paraId="18668F52" w14:textId="77777777" w:rsidR="00670C39" w:rsidRPr="007309BE" w:rsidRDefault="00670C39" w:rsidP="007309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0CE5AB" w14:textId="77777777" w:rsidR="00003A29" w:rsidRDefault="00003A29" w:rsidP="007309BE">
      <w:pPr>
        <w:ind w:firstLine="720"/>
        <w:rPr>
          <w:sz w:val="24"/>
          <w:szCs w:val="24"/>
        </w:rPr>
      </w:pPr>
    </w:p>
    <w:p w14:paraId="2D42A294" w14:textId="0E992287" w:rsidR="00F13489" w:rsidRPr="007309BE" w:rsidRDefault="00F13489" w:rsidP="007309BE">
      <w:pPr>
        <w:ind w:firstLine="7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pict w14:anchorId="04E59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30pt">
            <v:imagedata r:id="rId10" o:title="PHOTO-2023-11-29-11-13-11"/>
          </v:shape>
        </w:pict>
      </w:r>
    </w:p>
    <w:sectPr w:rsidR="00F13489" w:rsidRPr="007309BE" w:rsidSect="00580631">
      <w:headerReference w:type="default" r:id="rId11"/>
      <w:footerReference w:type="even" r:id="rId12"/>
      <w:footerReference w:type="default" r:id="rId13"/>
      <w:pgSz w:w="11906" w:h="16838" w:code="9"/>
      <w:pgMar w:top="1134" w:right="851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AD422" w14:textId="77777777" w:rsidR="007D0650" w:rsidRDefault="007D0650" w:rsidP="0097326C">
      <w:r>
        <w:separator/>
      </w:r>
    </w:p>
  </w:endnote>
  <w:endnote w:type="continuationSeparator" w:id="0">
    <w:p w14:paraId="1A2207E1" w14:textId="77777777" w:rsidR="007D0650" w:rsidRDefault="007D0650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0753" w14:textId="18A4D41A" w:rsidR="003878B2" w:rsidRDefault="003878B2">
    <w:pPr>
      <w:pStyle w:val="affb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669B9C6" wp14:editId="21AC5947">
          <wp:simplePos x="0" y="0"/>
          <wp:positionH relativeFrom="page">
            <wp:posOffset>-30480</wp:posOffset>
          </wp:positionH>
          <wp:positionV relativeFrom="page">
            <wp:posOffset>9789795</wp:posOffset>
          </wp:positionV>
          <wp:extent cx="7577152" cy="956310"/>
          <wp:effectExtent l="0" t="0" r="5080" b="0"/>
          <wp:wrapNone/>
          <wp:docPr id="244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78722" w14:textId="063A12A5" w:rsidR="009C1C8E" w:rsidRDefault="00C171AD" w:rsidP="00A760C4">
    <w:pPr>
      <w:pStyle w:val="affb"/>
      <w:tabs>
        <w:tab w:val="left" w:pos="3045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010C1E8" wp14:editId="74DEE04C">
          <wp:simplePos x="0" y="0"/>
          <wp:positionH relativeFrom="page">
            <wp:posOffset>-18415</wp:posOffset>
          </wp:positionH>
          <wp:positionV relativeFrom="page">
            <wp:posOffset>9834549</wp:posOffset>
          </wp:positionV>
          <wp:extent cx="7577152" cy="956310"/>
          <wp:effectExtent l="0" t="0" r="5080" b="0"/>
          <wp:wrapNone/>
          <wp:docPr id="245" name="Рисунок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0C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6221C" w14:textId="77777777" w:rsidR="007D0650" w:rsidRDefault="007D0650" w:rsidP="0097326C">
      <w:r>
        <w:separator/>
      </w:r>
    </w:p>
  </w:footnote>
  <w:footnote w:type="continuationSeparator" w:id="0">
    <w:p w14:paraId="45D9FCC7" w14:textId="77777777" w:rsidR="007D0650" w:rsidRDefault="007D0650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BE4F4" w14:textId="7993D3BC" w:rsidR="001851A6" w:rsidRDefault="00580631">
    <w:pPr>
      <w:pStyle w:val="aff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0EA9154" wp14:editId="3977DC51">
          <wp:simplePos x="0" y="0"/>
          <wp:positionH relativeFrom="page">
            <wp:align>left</wp:align>
          </wp:positionH>
          <wp:positionV relativeFrom="paragraph">
            <wp:posOffset>394335</wp:posOffset>
          </wp:positionV>
          <wp:extent cx="7557770" cy="1257300"/>
          <wp:effectExtent l="0" t="0" r="5080" b="0"/>
          <wp:wrapThrough wrapText="bothSides">
            <wp:wrapPolygon edited="0">
              <wp:start x="0" y="0"/>
              <wp:lineTo x="0" y="21273"/>
              <wp:lineTo x="21560" y="21273"/>
              <wp:lineTo x="21560" y="0"/>
              <wp:lineTo x="0" y="0"/>
            </wp:wrapPolygon>
          </wp:wrapThrough>
          <wp:docPr id="243" name="Рисунок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14307" r="-252" b="15753"/>
                  <a:stretch/>
                </pic:blipFill>
                <pic:spPr bwMode="auto">
                  <a:xfrm>
                    <a:off x="0" y="0"/>
                    <a:ext cx="7557770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FF63840"/>
    <w:multiLevelType w:val="multilevel"/>
    <w:tmpl w:val="4F54D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6"/>
  </w:num>
  <w:num w:numId="25">
    <w:abstractNumId w:val="13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A6"/>
    <w:rsid w:val="00003A29"/>
    <w:rsid w:val="000061AF"/>
    <w:rsid w:val="000120A7"/>
    <w:rsid w:val="00045644"/>
    <w:rsid w:val="000636E6"/>
    <w:rsid w:val="00064933"/>
    <w:rsid w:val="0006552B"/>
    <w:rsid w:val="00067A39"/>
    <w:rsid w:val="000C23A0"/>
    <w:rsid w:val="000C2523"/>
    <w:rsid w:val="001157C1"/>
    <w:rsid w:val="00116B2E"/>
    <w:rsid w:val="00131A5C"/>
    <w:rsid w:val="001355EC"/>
    <w:rsid w:val="00156EE6"/>
    <w:rsid w:val="00167BDE"/>
    <w:rsid w:val="001851A6"/>
    <w:rsid w:val="001D753C"/>
    <w:rsid w:val="001E393C"/>
    <w:rsid w:val="001F2E65"/>
    <w:rsid w:val="00213A5E"/>
    <w:rsid w:val="002202AF"/>
    <w:rsid w:val="00223605"/>
    <w:rsid w:val="0024000D"/>
    <w:rsid w:val="00250450"/>
    <w:rsid w:val="002518B2"/>
    <w:rsid w:val="00254317"/>
    <w:rsid w:val="00261317"/>
    <w:rsid w:val="00263301"/>
    <w:rsid w:val="00284369"/>
    <w:rsid w:val="002B5086"/>
    <w:rsid w:val="002D5C94"/>
    <w:rsid w:val="002F2E63"/>
    <w:rsid w:val="002F59F8"/>
    <w:rsid w:val="003115EE"/>
    <w:rsid w:val="00312375"/>
    <w:rsid w:val="003141E4"/>
    <w:rsid w:val="0033625C"/>
    <w:rsid w:val="0036185D"/>
    <w:rsid w:val="0036297A"/>
    <w:rsid w:val="00362BB1"/>
    <w:rsid w:val="00386D0C"/>
    <w:rsid w:val="003878B2"/>
    <w:rsid w:val="0039445C"/>
    <w:rsid w:val="003B5653"/>
    <w:rsid w:val="00421943"/>
    <w:rsid w:val="00442035"/>
    <w:rsid w:val="004745E2"/>
    <w:rsid w:val="00480E33"/>
    <w:rsid w:val="004A2678"/>
    <w:rsid w:val="004B0788"/>
    <w:rsid w:val="004D6958"/>
    <w:rsid w:val="004E108E"/>
    <w:rsid w:val="004E485C"/>
    <w:rsid w:val="004F245D"/>
    <w:rsid w:val="00554A72"/>
    <w:rsid w:val="00580631"/>
    <w:rsid w:val="0058191F"/>
    <w:rsid w:val="00583F66"/>
    <w:rsid w:val="005F0658"/>
    <w:rsid w:val="00612A70"/>
    <w:rsid w:val="00645252"/>
    <w:rsid w:val="00670C39"/>
    <w:rsid w:val="00673577"/>
    <w:rsid w:val="00692778"/>
    <w:rsid w:val="0069498E"/>
    <w:rsid w:val="006B1AA7"/>
    <w:rsid w:val="006B334A"/>
    <w:rsid w:val="006C421A"/>
    <w:rsid w:val="006D3D74"/>
    <w:rsid w:val="006D46B6"/>
    <w:rsid w:val="006F6B36"/>
    <w:rsid w:val="007309BE"/>
    <w:rsid w:val="0074433D"/>
    <w:rsid w:val="00765482"/>
    <w:rsid w:val="0077359D"/>
    <w:rsid w:val="00773B45"/>
    <w:rsid w:val="00774453"/>
    <w:rsid w:val="00787054"/>
    <w:rsid w:val="007B4982"/>
    <w:rsid w:val="007D0650"/>
    <w:rsid w:val="007F56A3"/>
    <w:rsid w:val="008335FD"/>
    <w:rsid w:val="0083569A"/>
    <w:rsid w:val="00836F35"/>
    <w:rsid w:val="0084123E"/>
    <w:rsid w:val="008773E3"/>
    <w:rsid w:val="00882E01"/>
    <w:rsid w:val="008845A0"/>
    <w:rsid w:val="008B6BF3"/>
    <w:rsid w:val="00902591"/>
    <w:rsid w:val="0095280B"/>
    <w:rsid w:val="00967DBB"/>
    <w:rsid w:val="00972D90"/>
    <w:rsid w:val="0097326C"/>
    <w:rsid w:val="0099312D"/>
    <w:rsid w:val="009B67CE"/>
    <w:rsid w:val="009C1C8E"/>
    <w:rsid w:val="009D56F5"/>
    <w:rsid w:val="00A01010"/>
    <w:rsid w:val="00A31B0F"/>
    <w:rsid w:val="00A42F1B"/>
    <w:rsid w:val="00A53228"/>
    <w:rsid w:val="00A57370"/>
    <w:rsid w:val="00A63D29"/>
    <w:rsid w:val="00A74E84"/>
    <w:rsid w:val="00A760C4"/>
    <w:rsid w:val="00A9204E"/>
    <w:rsid w:val="00AA2147"/>
    <w:rsid w:val="00AB39ED"/>
    <w:rsid w:val="00AD0FE1"/>
    <w:rsid w:val="00AE7FF2"/>
    <w:rsid w:val="00B12E93"/>
    <w:rsid w:val="00B20BEE"/>
    <w:rsid w:val="00B522B5"/>
    <w:rsid w:val="00B64117"/>
    <w:rsid w:val="00B83ED0"/>
    <w:rsid w:val="00BB5192"/>
    <w:rsid w:val="00BC0089"/>
    <w:rsid w:val="00BC141B"/>
    <w:rsid w:val="00C02DD5"/>
    <w:rsid w:val="00C171AD"/>
    <w:rsid w:val="00C318D7"/>
    <w:rsid w:val="00C441A3"/>
    <w:rsid w:val="00C72707"/>
    <w:rsid w:val="00CB797D"/>
    <w:rsid w:val="00CC3E64"/>
    <w:rsid w:val="00D17247"/>
    <w:rsid w:val="00D24FF9"/>
    <w:rsid w:val="00D621D6"/>
    <w:rsid w:val="00DA4FA5"/>
    <w:rsid w:val="00DC168B"/>
    <w:rsid w:val="00DC392C"/>
    <w:rsid w:val="00DD14AD"/>
    <w:rsid w:val="00E475D1"/>
    <w:rsid w:val="00E61F63"/>
    <w:rsid w:val="00E6755A"/>
    <w:rsid w:val="00E71632"/>
    <w:rsid w:val="00E74CCD"/>
    <w:rsid w:val="00E772FB"/>
    <w:rsid w:val="00E962AC"/>
    <w:rsid w:val="00E97346"/>
    <w:rsid w:val="00EA50C2"/>
    <w:rsid w:val="00EC19A1"/>
    <w:rsid w:val="00EF075E"/>
    <w:rsid w:val="00EF3979"/>
    <w:rsid w:val="00EF7E9A"/>
    <w:rsid w:val="00F13489"/>
    <w:rsid w:val="00F13FCD"/>
    <w:rsid w:val="00F50A27"/>
    <w:rsid w:val="00F877FE"/>
    <w:rsid w:val="00FC0EDE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65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110">
    <w:name w:val="Таблица простая 1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d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Сетка таблицы светлая1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character" w:customStyle="1" w:styleId="2fa">
    <w:name w:val="Неразрешенное упоминание2"/>
    <w:basedOn w:val="a3"/>
    <w:uiPriority w:val="99"/>
    <w:semiHidden/>
    <w:unhideWhenUsed/>
    <w:rsid w:val="009D56F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3"/>
    <w:rsid w:val="00003A29"/>
  </w:style>
  <w:style w:type="character" w:customStyle="1" w:styleId="UnresolvedMention">
    <w:name w:val="Unresolved Mention"/>
    <w:basedOn w:val="a3"/>
    <w:uiPriority w:val="99"/>
    <w:semiHidden/>
    <w:unhideWhenUsed/>
    <w:rsid w:val="00773B45"/>
    <w:rPr>
      <w:color w:val="605E5C"/>
      <w:shd w:val="clear" w:color="auto" w:fill="E1DFDD"/>
    </w:rPr>
  </w:style>
  <w:style w:type="paragraph" w:styleId="afffffe">
    <w:name w:val="Revision"/>
    <w:hidden/>
    <w:uiPriority w:val="99"/>
    <w:semiHidden/>
    <w:rsid w:val="007B4982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110">
    <w:name w:val="Таблица простая 1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d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Сетка таблицы светлая1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character" w:customStyle="1" w:styleId="2fa">
    <w:name w:val="Неразрешенное упоминание2"/>
    <w:basedOn w:val="a3"/>
    <w:uiPriority w:val="99"/>
    <w:semiHidden/>
    <w:unhideWhenUsed/>
    <w:rsid w:val="009D56F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3"/>
    <w:rsid w:val="00003A29"/>
  </w:style>
  <w:style w:type="character" w:customStyle="1" w:styleId="UnresolvedMention">
    <w:name w:val="Unresolved Mention"/>
    <w:basedOn w:val="a3"/>
    <w:uiPriority w:val="99"/>
    <w:semiHidden/>
    <w:unhideWhenUsed/>
    <w:rsid w:val="00773B45"/>
    <w:rPr>
      <w:color w:val="605E5C"/>
      <w:shd w:val="clear" w:color="auto" w:fill="E1DFDD"/>
    </w:rPr>
  </w:style>
  <w:style w:type="paragraph" w:styleId="afffffe">
    <w:name w:val="Revision"/>
    <w:hidden/>
    <w:uiPriority w:val="99"/>
    <w:semiHidden/>
    <w:rsid w:val="007B498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r.bashkatov\AppData\Roaming\Microsoft\Templates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</Template>
  <TotalTime>0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2023-11-29T07:43:00Z</dcterms:created>
  <dcterms:modified xsi:type="dcterms:W3CDTF">2023-11-29T08:41:00Z</dcterms:modified>
</cp:coreProperties>
</file>