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2565082</wp:posOffset>
            </wp:positionH>
            <wp:positionV relativeFrom="paragraph">
              <wp:posOffset>-186682</wp:posOffset>
            </wp:positionV>
            <wp:extent cx="990600" cy="920750"/>
            <wp:effectExtent l="0" t="0" r="0" b="0"/>
            <wp:wrapNone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4105909</wp:posOffset>
            </wp:positionH>
            <wp:positionV relativeFrom="paragraph">
              <wp:posOffset>124460</wp:posOffset>
            </wp:positionV>
            <wp:extent cx="1506855" cy="30480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670560</wp:posOffset>
            </wp:positionH>
            <wp:positionV relativeFrom="paragraph">
              <wp:posOffset>-313682</wp:posOffset>
            </wp:positionV>
            <wp:extent cx="1162050" cy="1168400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2C51E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2C51E1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D9EAD3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D9EAD3"/>
        </w:rPr>
        <w:t>Крупные корпорации и небольшие бизнесы сразятся за победу в номинации «Корпоративный спорт» конкурса «Ты в игре»</w:t>
      </w:r>
    </w:p>
    <w:p w:rsidR="002C51E1" w:rsidRDefault="002C51E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1E1" w:rsidRDefault="002C51E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физической культурой и спортом не только положительно сказываются на здоровье человека, но и помогают ему в работе. Научно доказано,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что спортивная нагрузка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влияет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на тело, так и на психическое состояние, и бизнес видит эту закономерность – по данным опроса Аналитического центра Национального агентства финансовых исследований (НАФИ), 79% предпринимателей считают, что занятия спортом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повышают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работы сотрудников. При этом 42% респондентов сообщили, что поддерживают спортивные увлечения работников.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Немаловажную роль в развитии сегмента корпоративного спорта сыграла и заинтересованность государства в благополучии своих 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аждан, которое в том числе зависит и от работодателей. Не случайно Всероссийский конкурс спортивных проектов «Ты в игре», который проводит АНО «Национальные приоритеты» при поддержке Министерства спорта Российской Федерации и федерального проекта "Спорт - </w:t>
      </w:r>
      <w:r>
        <w:rPr>
          <w:rFonts w:ascii="Times New Roman" w:eastAsia="Times New Roman" w:hAnsi="Times New Roman" w:cs="Times New Roman"/>
          <w:sz w:val="24"/>
          <w:szCs w:val="24"/>
        </w:rPr>
        <w:t>норма жизни" национального проекта "Демография”, впервые в новом сезоне принимает заявки на участие и от компаний. «Корпоративный спорт» — специальная номинация для проектов и программ по привлечению работников к физической культуре и спорту, партнерами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торой выступают Ассоциация развития корпоративного спорта (АРКС) и  российский спортивный бренд Jögel.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России в сегменте корпоративного спорта на сегодняшний день доминируют крупные корпорации. Например, для «Сибирской угольной энергетической компании»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(СУЭК) спорт – одно из основополагающих направлений работы с сотрудниками. Из 73 тысяч работников регулярно спортом занимаются около 40%, а на всех предприятиях компании есть спортивные и тренажерные залы, работают спортивные инструкторы, в каждом регионе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присутствия СУЭК ежегодно проводятся Зимняя и Летняя спартакиады.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«У СУЭК наработан большой опыт проведения корпоративных соревнований,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развития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корпоративного спорта, популяризации спорта и ЗОЖ в трудовых коллективах, и мы будем рады поделиться им с ко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ллегами. С другой стороны, опыт других крупных компаний поможет нам в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совершенствовании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собственных спортивных традиций, мы будем рады перенять успешные инициативы у коллег, попробовать применить их в наших условиях»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– рассказал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генеральный директор АО «С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УЭК» Александр Редькин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 ожиданиях от конкурса «Ты в игре».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Популяризируют здоровый образ жизни и в «Ростелекоме», где примерное количество активных сотрудников, вовлеченных в спорт, составляет пять тысяч человек. Ежегодно проводятся корпоративные спартакиады и соревнования по самым разным видам спорта. Специфика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овлеченности в корпоративный спорт различается у мужчин и у женщин. Например, в спортивном благотворительном проекте «Бегу и помогаю», который принимает участие в «Ты в игре», лидерами месяца все чаще становятся девушки.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«”Ростелеком” –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социально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-ответст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венная  компания, которая традиционно уделяет много внимания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социальным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вопросам. Проект “Бегу и помогаю” был инициирован как в рамках стратегии компании, так и как решение конкретной задачи, направленной на популяризацию здорового образа жизни сотрудников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привлечение их внимания к проблеме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тяжелобольных детей.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Социальные цели проекта заключаются не только в оказании помощи, но и в мотивации и объединении сотрудников, выстраивании горизонтальных и вертикальных связей в компании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– отметила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 со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циальных и специальных проектов Департамента внешних коммуникаций и КСО ПАО «Ростелеком» Наталья Белошицкая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Участие во Всероссийском  конкурсе “Ты в игре” дает возможность рассказать о нашем проекте и его механизме проведения, уникальности, масштабирова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 в другие компании,  “заразить” людей любовью к спорту, привлечь внимание к социально-важным вопросам, поделиться своими практиками».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Спортом и спортивно-оздоровительными мероприятиями охвачено и максимальное количество работников группы компаний ПАО «Н</w:t>
      </w:r>
      <w:r>
        <w:rPr>
          <w:rFonts w:ascii="Times New Roman" w:eastAsia="Times New Roman" w:hAnsi="Times New Roman" w:cs="Times New Roman"/>
          <w:sz w:val="24"/>
          <w:szCs w:val="24"/>
        </w:rPr>
        <w:t>ОВАТЭК». Компания развивает самые разные направления: мини-футбол, плавание, волейбол, бег, хоккей, тяжелую атлетику, дартс, лыжные гонки, а также фрироуп – новый вид спорта, придуманный в России. Он представляет собой преодоление дистанций, созданных на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еревьях или искусственных опорах из веревок, досок, покрышек. Главное правило – не коснуться земли от старта до финиша. Именно с проектом соревнований по фрироупу «НОВАТЭК» будет биться за победу в конкурсе «Ты в игре». 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«Ждем победы в своей номинации в конкурсе “Ты в игре”! Мы считаем, что наш молодежный фестиваль “Знай и люби свой край!” – яркий узнаваемый проект профсоюзной организации “НОВАТЭК”-Север. Он прошел проверку временем и продолжает развиваться. Растет заинтер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есованность в участии среди работников. Мы хотим повысить узнаваемость нашего проекта на федеральном уровне, а также готовы поделиться идеями с целью популяризации российского вида спорта фрироупа»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– отметила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ОППО «НОВАТЭК»-Север Дарья Мехеда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основных аргументов в пользу развития и популяризации корпоративного спорта все компании называют формирование сплоченности коллективов, повышение лояльности среди сотрудников и, как следствие, более успешное решение рабочих задач. 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Корпорат</w:t>
      </w:r>
      <w:r>
        <w:rPr>
          <w:rFonts w:ascii="Times New Roman" w:eastAsia="Times New Roman" w:hAnsi="Times New Roman" w:cs="Times New Roman"/>
          <w:sz w:val="24"/>
          <w:szCs w:val="24"/>
        </w:rPr>
        <w:t>ивный спорт – прерогатива не только крупных компаний и лидеров рынка, этому аспекту уделяют внимание и небольшие организации. Так, в рабочем поселке Тамала Пензенской области  организована студия  степ–аэробики для педагогов. На данный момент в корпоративн</w:t>
      </w:r>
      <w:r>
        <w:rPr>
          <w:rFonts w:ascii="Times New Roman" w:eastAsia="Times New Roman" w:hAnsi="Times New Roman" w:cs="Times New Roman"/>
          <w:sz w:val="24"/>
          <w:szCs w:val="24"/>
        </w:rPr>
        <w:t>ый спорт здесь вовлечены 48 человек, или 67% всех сотрудников. Наиболее охотно занимаются женщины-педагоги школы в возрасте от 25  до 50 лет.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«Так как главным ресурсом любого образовательного учреждения являются грамотные, профессиональные сотрудники, кот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орые с радостью ходят на работу, а медики относят педагогов к “группе риска” по частоте нарушений здоровья и серьезности протекающих заболеваний, то было принято решение организовать занятия спортом  по степ-аэробике. Состояние здоровья педагогов во многом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определяет эффективность их работы. От участия в конкурсе "Ты в игре" мы ждем победы. Это даст нам возможность открыть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новое направление – джампинг-фитнес. Так,  дополнительное направление занятий фитнесом привлечет остальных сотрудников школы»,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рассказ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ала автор проекта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Наталья Пашина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росте интереса к корпоративным спортивным мероприятиям свидетельствует и статистика проекта-победителя «Народного голосования» второго сезона конкурса «Тропа героев», принимающего участие в новом сезоне уже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командообразующих спортивных мероприятий «Корпоративная тропа героев».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«За два последних года количество заказчиков увеличивается примерно на 100% в год. За 2023 год было более 20 подобных мероприятий. Во многом это связано со спецификой нашего предложен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ия, и, попробовав раз, организации обращаются к нам снова и советуют коллегам, потому что формат и итог впечатляют и нравятся участникам»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– отметил руководитель проекта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Сергей Почтарев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Компания после такого тимбилдинга получает заряженный эмоциями спло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ченный коллектив. Также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имеет значение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неформальное общение: люди могут себя проявить по-разному, и это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важно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для руководителей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Партнеры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Ассоциация развития корпоративного спорта (АРКС)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технический партнер номинации «Корпоративный спорт» четвертого сезона Всероссийского конкурса спортивных проектов «Ты в игре». АРКС объединяет деловое сообщество в вопросах вовлечения экономически активног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(работающего) населения страны и членов их семей в систематические занятия физической культурой и спортом. Ассоциация выступает площадкой, на которой компании могут обмениваться опытом и идеями в части развития корпоративного спорта, а также заниматься п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оиском эффективных инструментов для достижения поставленных задач.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Российский спортивный бренд Jögel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 коммерческий партнер номинации «Корпоративный спорт» четвертого сезона Всероссийского конкурса спортивных проектов «Ты в игре». Компания производит полн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оценную линейку продукции для командных видов спорта: экипировку, обувь, мячи, инвентарь и аксессуары. С 2023 года Jögel – официальный партнер  Российского футбольного союза, компания является техническим спонсором сборной России по футболу. </w:t>
      </w: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Прием заявок для участия в четвертом сезоне Всероссийского конкурса спортивных проектов «Ты в игре» продлится до 26 февраля 2024 года.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Победители в каждой из основных номинаций Всеросс</w:t>
      </w:r>
      <w:r>
        <w:rPr>
          <w:rFonts w:ascii="Times New Roman" w:eastAsia="Times New Roman" w:hAnsi="Times New Roman" w:cs="Times New Roman"/>
          <w:i/>
        </w:rPr>
        <w:t xml:space="preserve">ийского конкурса спортивных проектов «Ты в игре» получат 300 000 рублей на развитие своих проектов. А лучший проект сезона – гран-при размером 1 000 000 рублей.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Поддержка спортивных проектов, направленных на увеличение занимающихся спортом жителей страны</w:t>
      </w:r>
      <w:r>
        <w:rPr>
          <w:rFonts w:ascii="Times New Roman" w:eastAsia="Times New Roman" w:hAnsi="Times New Roman" w:cs="Times New Roman"/>
          <w:i/>
        </w:rPr>
        <w:t xml:space="preserve">, - одна из приоритетных задач </w:t>
      </w:r>
      <w:r>
        <w:rPr>
          <w:rFonts w:ascii="Times New Roman" w:eastAsia="Times New Roman" w:hAnsi="Times New Roman" w:cs="Times New Roman"/>
          <w:b/>
          <w:i/>
        </w:rPr>
        <w:t>федерального проекта «Спорт-норма жизни» национального проекта «Демография»</w:t>
      </w:r>
      <w:r>
        <w:rPr>
          <w:rFonts w:ascii="Times New Roman" w:eastAsia="Times New Roman" w:hAnsi="Times New Roman" w:cs="Times New Roman"/>
          <w:i/>
        </w:rPr>
        <w:t>, который реализуется  по решению Президента России Владимира Путина.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</w:p>
    <w:p w:rsidR="002C51E1" w:rsidRDefault="00E30DF9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Подробная информация о четвертом сезоне «Ты в игре» публикуется на официальном </w:t>
      </w:r>
      <w:r>
        <w:rPr>
          <w:rFonts w:ascii="Times New Roman" w:eastAsia="Times New Roman" w:hAnsi="Times New Roman" w:cs="Times New Roman"/>
          <w:i/>
        </w:rPr>
        <w:t>сайте конкурса</w:t>
      </w:r>
      <w:hyperlink r:id="rId1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</w:rPr>
        <w:t xml:space="preserve">тывигре.рф </w:t>
      </w:r>
    </w:p>
    <w:p w:rsidR="002C51E1" w:rsidRDefault="002C51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EE6" w:rsidRDefault="00D33EE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EE6" w:rsidRDefault="00D33EE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39pt">
            <v:imagedata r:id="rId12" o:title="PHOTO-2024-02-22-11-06-47"/>
          </v:shape>
        </w:pict>
      </w:r>
    </w:p>
    <w:sectPr w:rsidR="00D33EE6">
      <w:headerReference w:type="default" r:id="rId13"/>
      <w:footerReference w:type="default" r:id="rId14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F9" w:rsidRDefault="00E30DF9">
      <w:pPr>
        <w:spacing w:after="0" w:line="240" w:lineRule="auto"/>
      </w:pPr>
      <w:r>
        <w:separator/>
      </w:r>
    </w:p>
  </w:endnote>
  <w:endnote w:type="continuationSeparator" w:id="0">
    <w:p w:rsidR="00E30DF9" w:rsidRDefault="00E3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E1" w:rsidRDefault="00E30DF9">
    <w:pPr>
      <w:jc w:val="right"/>
    </w:pPr>
    <w:r>
      <w:fldChar w:fldCharType="begin"/>
    </w:r>
    <w:r>
      <w:instrText>PAGE</w:instrText>
    </w:r>
    <w:r w:rsidR="00D33EE6">
      <w:fldChar w:fldCharType="separate"/>
    </w:r>
    <w:r w:rsidR="00D33EE6">
      <w:rPr>
        <w:noProof/>
      </w:rPr>
      <w:t>3</w:t>
    </w:r>
    <w:r>
      <w:fldChar w:fldCharType="end"/>
    </w:r>
  </w:p>
  <w:p w:rsidR="002C51E1" w:rsidRDefault="002C51E1"/>
  <w:p w:rsidR="002C51E1" w:rsidRDefault="002C51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F9" w:rsidRDefault="00E30DF9">
      <w:pPr>
        <w:spacing w:after="0" w:line="240" w:lineRule="auto"/>
      </w:pPr>
      <w:r>
        <w:separator/>
      </w:r>
    </w:p>
  </w:footnote>
  <w:footnote w:type="continuationSeparator" w:id="0">
    <w:p w:rsidR="00E30DF9" w:rsidRDefault="00E3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E1" w:rsidRDefault="00E30DF9">
    <w:pPr>
      <w:jc w:val="center"/>
    </w:pPr>
    <w:r>
      <w:fldChar w:fldCharType="begin"/>
    </w:r>
    <w:r>
      <w:instrText>PAGE</w:instrText>
    </w:r>
    <w:r w:rsidR="00D33EE6">
      <w:fldChar w:fldCharType="separate"/>
    </w:r>
    <w:r w:rsidR="00D33EE6">
      <w:rPr>
        <w:noProof/>
      </w:rPr>
      <w:t>3</w:t>
    </w:r>
    <w:r>
      <w:fldChar w:fldCharType="end"/>
    </w:r>
  </w:p>
  <w:p w:rsidR="002C51E1" w:rsidRDefault="002C51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2C51E1" w:rsidRDefault="002C51E1">
    <w:pP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1E1"/>
    <w:rsid w:val="002C51E1"/>
    <w:rsid w:val="00D33EE6"/>
    <w:rsid w:val="00E3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vigr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+XTj4IV64j6Lr/XcSY6MwHWlw==">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 Store</cp:lastModifiedBy>
  <cp:revision>3</cp:revision>
  <dcterms:created xsi:type="dcterms:W3CDTF">2024-02-22T10:03:00Z</dcterms:created>
  <dcterms:modified xsi:type="dcterms:W3CDTF">2024-02-22T10:03:00Z</dcterms:modified>
</cp:coreProperties>
</file>